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18" w:rsidRDefault="009D0918" w:rsidP="004F7F0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918" w:rsidRDefault="00513F26" w:rsidP="004F7F0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2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480175" cy="8994109"/>
            <wp:effectExtent l="19050" t="0" r="0" b="0"/>
            <wp:docPr id="2" name="Рисунок 1" descr="F:\28.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8.0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9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9A" w:rsidRDefault="0061209A" w:rsidP="0051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09A" w:rsidRDefault="0061209A" w:rsidP="0051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09A" w:rsidRDefault="0061209A" w:rsidP="0051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563" w:rsidRDefault="00FC53A2" w:rsidP="0051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F7F0B" w:rsidRDefault="004F7F0B" w:rsidP="004A1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F0B" w:rsidRPr="004F7F0B" w:rsidRDefault="004F7F0B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Направленность программы – цифровая лаборатория</w:t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 программы – базовый.</w:t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Возраст обучающихся: 7-9 </w:t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Срок реализации программы: 1 год, 34 часа.</w:t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F7F0B" w:rsidRPr="004F7F0B" w:rsidRDefault="004F7F0B" w:rsidP="004F7F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Рабочая программа  составлена в соответствие </w:t>
      </w:r>
      <w:r w:rsidRPr="00FC53A2">
        <w:rPr>
          <w:rFonts w:ascii="Times New Roman" w:hAnsi="Times New Roman" w:cs="Times New Roman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Pr="00FC53A2">
        <w:rPr>
          <w:rFonts w:ascii="Times New Roman" w:hAnsi="Times New Roman" w:cs="Times New Roman"/>
          <w:sz w:val="24"/>
          <w:szCs w:val="24"/>
        </w:rPr>
        <w:t xml:space="preserve">, основной образовательной программы образовательного учреждения (основная школа), авторской программы </w:t>
      </w:r>
      <w:r w:rsidRPr="00FC53A2">
        <w:rPr>
          <w:rFonts w:ascii="Times New Roman" w:hAnsi="Times New Roman" w:cs="Times New Roman"/>
          <w:bCs/>
          <w:sz w:val="24"/>
          <w:szCs w:val="24"/>
        </w:rPr>
        <w:t>А.Е.Гуревича «Физика. Химия. 5–6 классы»</w:t>
      </w:r>
      <w:r w:rsidRPr="00FC5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Реализация программы  обеспечивается нормативными документами:  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Федеральный закон от 29.12.2012 № 273-ФЗ «Об образовании в  Российской Федерации».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Паспорт национального проекта «Образование» (утв. президиумом Совета при Президенте  РФ по стратегическому развитию и национальным проектам, протокол от 24.12.2018 № 16) .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Государственная программа Российской Федерации «Развитие образования» (утв.  Постановлением Правительства РФ от 26.12.2017 № 1642 (ред. от 22.02.2021) «Об  утверждении государственной программы Российской Федерации «Развитие образования».  </w:t>
      </w:r>
      <w:proofErr w:type="gramEnd"/>
    </w:p>
    <w:p w:rsidR="004F7F0B" w:rsidRDefault="004F7F0B" w:rsidP="004F7F0B">
      <w:pPr>
        <w:tabs>
          <w:tab w:val="left" w:pos="426"/>
        </w:tabs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Методические рекомендации по созданию и функционированию в общеобразовательных  организациях, расположенных в сельской местности и малых городах, центров образования  </w:t>
      </w:r>
      <w:proofErr w:type="spellStart"/>
      <w:proofErr w:type="gramStart"/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естественно-научной</w:t>
      </w:r>
      <w:proofErr w:type="spellEnd"/>
      <w:proofErr w:type="gramEnd"/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технологической направленностей («Точка роста») (Утверждены  распоряжением Министерства просвещения Российской Федерации от 12 января 2021 г. № Р-6) 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38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 программы</w:t>
      </w:r>
    </w:p>
    <w:p w:rsidR="00305563" w:rsidRPr="00FC53A2" w:rsidRDefault="00371E15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Ребенок с рождения знакомится с  различными веществами и химическими явлениями</w:t>
      </w:r>
      <w:r w:rsidR="00FC53A2" w:rsidRPr="00FC53A2">
        <w:rPr>
          <w:rFonts w:ascii="Times New Roman" w:hAnsi="Times New Roman" w:cs="Times New Roman"/>
          <w:sz w:val="24"/>
          <w:szCs w:val="24"/>
        </w:rPr>
        <w:t>, поэтому</w:t>
      </w:r>
      <w:r w:rsidRPr="00FC53A2">
        <w:rPr>
          <w:rFonts w:ascii="Times New Roman" w:hAnsi="Times New Roman" w:cs="Times New Roman"/>
          <w:sz w:val="24"/>
          <w:szCs w:val="24"/>
        </w:rPr>
        <w:t xml:space="preserve"> он должен уметь обращаться с ними. </w:t>
      </w:r>
      <w:r w:rsidR="00167FFA" w:rsidRPr="00FC53A2">
        <w:rPr>
          <w:rFonts w:ascii="Times New Roman" w:hAnsi="Times New Roman" w:cs="Times New Roman"/>
          <w:sz w:val="24"/>
          <w:szCs w:val="24"/>
        </w:rPr>
        <w:t>Рабочая программа кружка «</w:t>
      </w:r>
      <w:r w:rsidR="00FC53A2" w:rsidRPr="00FC53A2">
        <w:rPr>
          <w:rFonts w:ascii="Times New Roman" w:hAnsi="Times New Roman" w:cs="Times New Roman"/>
          <w:sz w:val="24"/>
          <w:szCs w:val="24"/>
        </w:rPr>
        <w:t>Химия вокруг нас» разработана для учащихся 1-3</w:t>
      </w:r>
      <w:r w:rsidR="00167FFA" w:rsidRPr="00FC53A2">
        <w:rPr>
          <w:rFonts w:ascii="Times New Roman" w:hAnsi="Times New Roman" w:cs="Times New Roman"/>
          <w:sz w:val="24"/>
          <w:szCs w:val="24"/>
        </w:rPr>
        <w:t xml:space="preserve"> классов, то есть </w:t>
      </w:r>
      <w:r w:rsidR="00483D3B" w:rsidRPr="00FC53A2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167FFA" w:rsidRPr="00FC53A2">
        <w:rPr>
          <w:rFonts w:ascii="Times New Roman" w:hAnsi="Times New Roman" w:cs="Times New Roman"/>
          <w:sz w:val="24"/>
          <w:szCs w:val="24"/>
        </w:rPr>
        <w:t xml:space="preserve">такого возраста, когда интерес к окружающему миру особенно велик, а специальных знаний и умений  еще не хватает. </w:t>
      </w:r>
      <w:r w:rsidRPr="00FC53A2">
        <w:rPr>
          <w:rFonts w:ascii="Times New Roman" w:hAnsi="Times New Roman" w:cs="Times New Roman"/>
          <w:sz w:val="24"/>
          <w:szCs w:val="24"/>
        </w:rPr>
        <w:t xml:space="preserve">     </w:t>
      </w:r>
      <w:r w:rsidR="001A21FB" w:rsidRPr="00FC5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05563" w:rsidRPr="00FC53A2">
        <w:rPr>
          <w:rFonts w:ascii="Times New Roman" w:hAnsi="Times New Roman" w:cs="Times New Roman"/>
          <w:b/>
          <w:sz w:val="24"/>
          <w:szCs w:val="24"/>
        </w:rPr>
        <w:t>Цель курса –</w:t>
      </w:r>
      <w:r w:rsidR="00305563" w:rsidRPr="00FC53A2">
        <w:rPr>
          <w:rFonts w:ascii="Times New Roman" w:hAnsi="Times New Roman" w:cs="Times New Roman"/>
          <w:sz w:val="24"/>
          <w:szCs w:val="24"/>
        </w:rPr>
        <w:t xml:space="preserve"> развивать личност</w:t>
      </w:r>
      <w:r w:rsidR="00483D3B" w:rsidRPr="00FC53A2">
        <w:rPr>
          <w:rFonts w:ascii="Times New Roman" w:hAnsi="Times New Roman" w:cs="Times New Roman"/>
          <w:sz w:val="24"/>
          <w:szCs w:val="24"/>
        </w:rPr>
        <w:t>ь</w:t>
      </w:r>
      <w:r w:rsidR="00305563" w:rsidRPr="00FC53A2">
        <w:rPr>
          <w:rFonts w:ascii="Times New Roman" w:hAnsi="Times New Roman" w:cs="Times New Roman"/>
          <w:sz w:val="24"/>
          <w:szCs w:val="24"/>
        </w:rPr>
        <w:t xml:space="preserve"> ребенка, формируя и поддерживая интерес к химии, 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практике.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3D3B" w:rsidRPr="00FC53A2" w:rsidRDefault="00483D3B" w:rsidP="00FC5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сформировать первичные представления о понятиях: тело, вещество, молекула, атом, химический элемент;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·  сформировать практические умения и навыки, например </w:t>
      </w:r>
      <w:proofErr w:type="gramStart"/>
      <w:r w:rsidRPr="00FC53A2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C53A2">
        <w:rPr>
          <w:rFonts w:ascii="Times New Roman" w:hAnsi="Times New Roman" w:cs="Times New Roman"/>
          <w:sz w:val="24"/>
          <w:szCs w:val="24"/>
        </w:rPr>
        <w:t xml:space="preserve">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расширить представление учащихся о важнейших веществах, их свойствах, роли в природе и жизни человека;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показать связь химии с другими науками:</w:t>
      </w:r>
    </w:p>
    <w:p w:rsidR="00483D3B" w:rsidRPr="00FC53A2" w:rsidRDefault="00483D3B" w:rsidP="00FC5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 - 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 расширить кругозор учащихся с привлечением дополнительных источников информации; развивать умение анализировать информацию, выделять главное, интересное. </w:t>
      </w:r>
    </w:p>
    <w:p w:rsidR="00483D3B" w:rsidRPr="00FC53A2" w:rsidRDefault="00483D3B" w:rsidP="00FC5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FC53A2" w:rsidRPr="00FC53A2" w:rsidRDefault="00483D3B" w:rsidP="0088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lastRenderedPageBreak/>
        <w:t xml:space="preserve"> - способствовать пониманию необходимости бережного отношения к природным богатствам, в частности к водным ресурсам; поощрять умение слушать товарищей, развивать интерес к познанию; воспитание экологической культуры. </w:t>
      </w:r>
      <w:r w:rsidR="00FC53A2" w:rsidRPr="00FC53A2">
        <w:rPr>
          <w:rFonts w:ascii="Times New Roman" w:hAnsi="Times New Roman" w:cs="Times New Roman"/>
          <w:sz w:val="24"/>
          <w:szCs w:val="24"/>
        </w:rPr>
        <w:tab/>
      </w:r>
    </w:p>
    <w:p w:rsidR="00FC53A2" w:rsidRPr="0088641E" w:rsidRDefault="00FC53A2" w:rsidP="00FC53A2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641E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школьников следующих </w:t>
      </w:r>
      <w:proofErr w:type="spellStart"/>
      <w:r w:rsidRPr="0088641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8641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деятельность: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для познания окружающего мира различных </w:t>
            </w:r>
            <w:proofErr w:type="spellStart"/>
            <w:proofErr w:type="gramStart"/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88641E">
              <w:rPr>
                <w:rFonts w:ascii="Times New Roman" w:hAnsi="Times New Roman" w:cs="Times New Roman"/>
                <w:sz w:val="24"/>
                <w:szCs w:val="24"/>
              </w:rPr>
              <w:t xml:space="preserve"> методов: наблюдение, эксперимент;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Информационно-коммуникативная деятельность: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Рефлексивная деятельность: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контроля и оценки своей деятельности, умением предвидеть возможные результаты своих действий;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</w:tc>
      </w:tr>
    </w:tbl>
    <w:p w:rsidR="00633962" w:rsidRPr="00FC53A2" w:rsidRDefault="00633962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FB" w:rsidRPr="00FC53A2" w:rsidRDefault="001A21FB" w:rsidP="00FC53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С целью поддержания интереса к занятиям и обеспечения доступности изучаемого материала основными  </w:t>
      </w:r>
      <w:r w:rsidRPr="00FC53A2">
        <w:rPr>
          <w:rFonts w:ascii="Times New Roman" w:hAnsi="Times New Roman" w:cs="Times New Roman"/>
          <w:b/>
          <w:sz w:val="24"/>
          <w:szCs w:val="24"/>
        </w:rPr>
        <w:t>методами  обучения</w:t>
      </w:r>
      <w:r w:rsidRPr="00FC53A2">
        <w:rPr>
          <w:rFonts w:ascii="Times New Roman" w:hAnsi="Times New Roman" w:cs="Times New Roman"/>
          <w:sz w:val="24"/>
          <w:szCs w:val="24"/>
        </w:rPr>
        <w:t xml:space="preserve"> выбраны: </w:t>
      </w:r>
    </w:p>
    <w:p w:rsidR="001A21FB" w:rsidRPr="00FC53A2" w:rsidRDefault="001A21F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● химический эксперимент и метод наблюдения;</w:t>
      </w:r>
    </w:p>
    <w:p w:rsidR="001A21FB" w:rsidRPr="00FC53A2" w:rsidRDefault="001A21F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●  показы учебных фильмов по химии, презентации.</w:t>
      </w:r>
    </w:p>
    <w:p w:rsidR="001A21FB" w:rsidRPr="00FC53A2" w:rsidRDefault="001A21F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● беседы с информаторами</w:t>
      </w:r>
    </w:p>
    <w:p w:rsidR="001A21FB" w:rsidRPr="00FC53A2" w:rsidRDefault="001A21FB" w:rsidP="00FC53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В качестве ведущей методики при реализации программы используется технология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</w:t>
      </w:r>
    </w:p>
    <w:p w:rsidR="001A21FB" w:rsidRPr="00FC53A2" w:rsidRDefault="001A21FB" w:rsidP="00FC53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 </w:t>
      </w:r>
    </w:p>
    <w:p w:rsidR="00371E15" w:rsidRPr="00FC53A2" w:rsidRDefault="00371E15" w:rsidP="004F7F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BA4D91" w:rsidRPr="00FC53A2">
        <w:rPr>
          <w:rFonts w:ascii="Times New Roman" w:hAnsi="Times New Roman" w:cs="Times New Roman"/>
          <w:sz w:val="24"/>
          <w:szCs w:val="24"/>
        </w:rPr>
        <w:t>1</w:t>
      </w:r>
      <w:r w:rsidRPr="00FC53A2">
        <w:rPr>
          <w:rFonts w:ascii="Times New Roman" w:hAnsi="Times New Roman" w:cs="Times New Roman"/>
          <w:sz w:val="24"/>
          <w:szCs w:val="24"/>
        </w:rPr>
        <w:t xml:space="preserve"> час в неделю в течение 1 года, то есть </w:t>
      </w:r>
      <w:r w:rsidR="00BA4D91" w:rsidRPr="00FC53A2">
        <w:rPr>
          <w:rFonts w:ascii="Times New Roman" w:hAnsi="Times New Roman" w:cs="Times New Roman"/>
          <w:sz w:val="24"/>
          <w:szCs w:val="24"/>
        </w:rPr>
        <w:t>34</w:t>
      </w:r>
      <w:r w:rsidRPr="00FC53A2">
        <w:rPr>
          <w:rFonts w:ascii="Times New Roman" w:hAnsi="Times New Roman" w:cs="Times New Roman"/>
          <w:sz w:val="24"/>
          <w:szCs w:val="24"/>
        </w:rPr>
        <w:t xml:space="preserve"> час</w:t>
      </w:r>
      <w:r w:rsidR="00BA4D91" w:rsidRPr="00FC53A2">
        <w:rPr>
          <w:rFonts w:ascii="Times New Roman" w:hAnsi="Times New Roman" w:cs="Times New Roman"/>
          <w:sz w:val="24"/>
          <w:szCs w:val="24"/>
        </w:rPr>
        <w:t>а</w:t>
      </w:r>
      <w:r w:rsidRPr="00FC53A2">
        <w:rPr>
          <w:rFonts w:ascii="Times New Roman" w:hAnsi="Times New Roman" w:cs="Times New Roman"/>
          <w:sz w:val="24"/>
          <w:szCs w:val="24"/>
        </w:rPr>
        <w:t>.</w:t>
      </w:r>
    </w:p>
    <w:p w:rsidR="00305563" w:rsidRPr="00FC53A2" w:rsidRDefault="00305563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</w:t>
      </w:r>
    </w:p>
    <w:p w:rsidR="00FA1493" w:rsidRPr="00FC53A2" w:rsidRDefault="00FA1493" w:rsidP="004F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p w:rsidR="00FC53A2" w:rsidRDefault="0088641E" w:rsidP="00FC53A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 – 1. </w:t>
      </w:r>
      <w:r w:rsidR="00FA1493" w:rsidRPr="00FC53A2"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A6774B" w:rsidRPr="00FC53A2">
        <w:rPr>
          <w:rFonts w:ascii="Times New Roman" w:hAnsi="Times New Roman" w:cs="Times New Roman"/>
          <w:b/>
          <w:sz w:val="24"/>
          <w:szCs w:val="24"/>
        </w:rPr>
        <w:t>3</w:t>
      </w:r>
      <w:r w:rsidR="00FA1493" w:rsidRPr="00FC53A2">
        <w:rPr>
          <w:rFonts w:ascii="Times New Roman" w:hAnsi="Times New Roman" w:cs="Times New Roman"/>
          <w:b/>
          <w:sz w:val="24"/>
          <w:szCs w:val="24"/>
        </w:rPr>
        <w:t xml:space="preserve"> часа).</w:t>
      </w:r>
      <w:r w:rsidR="00A6774B" w:rsidRPr="00FC5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41E" w:rsidRDefault="00FA1493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Химия – наука о веществах. Правила техники безопасности при работе с химическими веществами</w:t>
      </w:r>
      <w:r w:rsidR="00A6774B" w:rsidRPr="00FC5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3A2" w:rsidRDefault="00FA1493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sz w:val="24"/>
          <w:szCs w:val="24"/>
        </w:rPr>
        <w:t xml:space="preserve"> 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“Знакомство с лабораторным оборудованием ”.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Т-2. </w:t>
      </w:r>
      <w:r w:rsidRPr="00FC53A2">
        <w:rPr>
          <w:rFonts w:ascii="Times New Roman" w:hAnsi="Times New Roman" w:cs="Times New Roman"/>
          <w:b/>
          <w:sz w:val="24"/>
          <w:szCs w:val="24"/>
        </w:rPr>
        <w:t>Домашняя аптечка</w:t>
      </w: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493" w:rsidRPr="00FC53A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53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1493" w:rsidRPr="00FC53A2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="008904B1"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C53A2" w:rsidRDefault="008904B1" w:rsidP="00FC53A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bCs/>
          <w:sz w:val="24"/>
          <w:szCs w:val="24"/>
        </w:rPr>
        <w:t>Препараты домашней аптечки. Растения-индикаторы. Растения-рудознатцы</w:t>
      </w:r>
      <w:r w:rsidR="00A6774B" w:rsidRPr="00FC53A2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>Т-3. Опыты для малышей (7ч).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sz w:val="24"/>
          <w:szCs w:val="24"/>
        </w:rPr>
        <w:t>Сахарная змея. Змеи из лекарств.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FC53A2">
        <w:rPr>
          <w:rFonts w:ascii="Times New Roman" w:hAnsi="Times New Roman" w:cs="Times New Roman"/>
          <w:bCs/>
          <w:sz w:val="24"/>
          <w:szCs w:val="24"/>
        </w:rPr>
        <w:t>Реакции окрашивания пламени. Понятие о симпатических чернилах. Понятие об индикаторах. Состав акварельных красок.</w:t>
      </w:r>
    </w:p>
    <w:p w:rsidR="0088641E" w:rsidRDefault="0088641E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Пр.р.№2 «Изготовление фараоновых змей».</w:t>
      </w:r>
      <w:r w:rsidR="00A6774B"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Пр.р.№3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"Разноцветный фейерверк».                                                                               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Пр.р.№4 "Химические водоросли".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Пр.р.№5 «Невидимые чернила».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Пр.р.№6 «Изменение окраски индикаторов в различных средах». </w:t>
      </w:r>
    </w:p>
    <w:p w:rsidR="00FC53A2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 №7 «Изготовление акварельных красок».</w:t>
      </w:r>
      <w:r w:rsidRPr="00FC53A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Т-4. «Мыльная» химия (6ч). </w:t>
      </w:r>
    </w:p>
    <w:p w:rsidR="00FC53A2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bCs/>
          <w:sz w:val="24"/>
          <w:szCs w:val="24"/>
        </w:rPr>
        <w:t>Мыло. Зубная паста. Понятие о мыльных пузырях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Пр.р.№8 «Мыльные опыты»</w:t>
      </w:r>
      <w:r w:rsidRPr="00FC5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641E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 xml:space="preserve">Т-5. Чудеса на кухне (15ч). </w:t>
      </w:r>
      <w:r w:rsidRPr="00FC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1E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Поваренная соль, история, </w:t>
      </w:r>
      <w:r w:rsidR="003760A0" w:rsidRPr="00FC53A2">
        <w:rPr>
          <w:rFonts w:ascii="Times New Roman" w:hAnsi="Times New Roman" w:cs="Times New Roman"/>
          <w:sz w:val="24"/>
          <w:szCs w:val="24"/>
        </w:rPr>
        <w:t>значение. Кристаллизация</w:t>
      </w:r>
      <w:r w:rsidRPr="00FC53A2">
        <w:rPr>
          <w:rFonts w:ascii="Times New Roman" w:hAnsi="Times New Roman" w:cs="Times New Roman"/>
          <w:sz w:val="24"/>
          <w:szCs w:val="24"/>
        </w:rPr>
        <w:t xml:space="preserve"> </w:t>
      </w:r>
      <w:r w:rsidR="003760A0" w:rsidRPr="00FC53A2">
        <w:rPr>
          <w:rFonts w:ascii="Times New Roman" w:hAnsi="Times New Roman" w:cs="Times New Roman"/>
          <w:sz w:val="24"/>
          <w:szCs w:val="24"/>
        </w:rPr>
        <w:t xml:space="preserve">Кислоты на кухне. Пищевая сода. </w:t>
      </w:r>
    </w:p>
    <w:p w:rsidR="0088641E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«Выращиваем кристаллы». 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760A0" w:rsidRPr="00FC53A2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>«Изготовление поделок из солёного теста»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760A0" w:rsidRPr="00FC53A2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«Роспись поделок из солёного теста»</w:t>
      </w:r>
    </w:p>
    <w:p w:rsidR="003760A0" w:rsidRPr="00FC53A2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>«Вулкан»</w:t>
      </w:r>
    </w:p>
    <w:p w:rsidR="00537AF2" w:rsidRDefault="003760A0" w:rsidP="00FC53A2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«Сила мысли»</w:t>
      </w:r>
      <w:r w:rsidR="00537AF2" w:rsidRPr="00537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60A0" w:rsidRDefault="00537AF2" w:rsidP="0063396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37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</w:t>
      </w:r>
      <w:proofErr w:type="gramStart"/>
      <w:r w:rsidRPr="00537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proofErr w:type="spellEnd"/>
      <w:r w:rsidRPr="00537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Pr="00537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тематическое планирование</w:t>
      </w:r>
    </w:p>
    <w:p w:rsidR="004F7F0B" w:rsidRPr="00FC53A2" w:rsidRDefault="004F7F0B" w:rsidP="004F7F0B">
      <w:pPr>
        <w:pStyle w:val="a6"/>
        <w:ind w:right="85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2113"/>
        <w:gridCol w:w="4180"/>
        <w:gridCol w:w="312"/>
        <w:gridCol w:w="1084"/>
        <w:gridCol w:w="2192"/>
      </w:tblGrid>
      <w:tr w:rsidR="00457BE0" w:rsidTr="00FA03F5">
        <w:tc>
          <w:tcPr>
            <w:tcW w:w="540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7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180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  <w:gridSpan w:val="2"/>
          </w:tcPr>
          <w:p w:rsidR="00457BE0" w:rsidRPr="00537AF2" w:rsidRDefault="00457BE0" w:rsidP="00405033">
            <w:pPr>
              <w:pStyle w:val="a6"/>
              <w:tabs>
                <w:tab w:val="left" w:pos="1762"/>
                <w:tab w:val="left" w:pos="1863"/>
                <w:tab w:val="left" w:pos="192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tabs>
                <w:tab w:val="left" w:pos="1762"/>
                <w:tab w:val="left" w:pos="1863"/>
                <w:tab w:val="left" w:pos="192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Т-1. Введение (3ч)</w:t>
            </w:r>
          </w:p>
        </w:tc>
        <w:tc>
          <w:tcPr>
            <w:tcW w:w="2192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Химия наука о веществах 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Видеофильм и загадки о химии</w:t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химическими веществами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P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457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 (правила техники безопасности в химической лаборатории)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Пр.р.№1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“Знакомст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лабораторным оборудованием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P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457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7BE0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Т-2. Домашняя аптечка (4ч)</w:t>
            </w:r>
          </w:p>
        </w:tc>
        <w:tc>
          <w:tcPr>
            <w:tcW w:w="2192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домашней аптечки. 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Аптечный йод и его свойства. Почему йод надо держать в плотно закупоренной склянке.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«Зелёнка» или раствор бриллиантового зелёного. Необычные свойства обычной зелёнки.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Аспирин или ацетилсалициловая кислота и его свойства. Перекись водорода. Свойства перекиси водорода.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Нужна ли в домашней аптечке борная кислота. Нашатырный спирт.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Старые лекарства, как с ними поступить.</w:t>
            </w:r>
          </w:p>
        </w:tc>
        <w:tc>
          <w:tcPr>
            <w:tcW w:w="1084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препараты домашней аптечки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Растения-индикаторы, растения-рудознатцы.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из себя представляют</w:t>
            </w:r>
            <w:proofErr w:type="gram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растения-индикаторы и  растения-рудознатцы? С помощью этих </w:t>
            </w:r>
            <w:proofErr w:type="gram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найти  подземные сокровища</w:t>
            </w:r>
          </w:p>
        </w:tc>
        <w:tc>
          <w:tcPr>
            <w:tcW w:w="1084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Набор индикаторов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457BE0" w:rsidRPr="0063396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«Домашняя аптечка»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Т-3. Опыты для малышей (7ч)</w:t>
            </w:r>
          </w:p>
        </w:tc>
        <w:tc>
          <w:tcPr>
            <w:tcW w:w="2192" w:type="dxa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Сахарная змея. Змеи из лекарств.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Пр.р.№2 «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Изготовление фараоновых змей».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</w:tcPr>
          <w:p w:rsidR="00FA03F5" w:rsidRP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, набор ОГЭ – 2022 по химии: оборудование для учителя и реактивы</w:t>
            </w: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Реакции окрашивания пламени. Техника проведения опытов.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Пр.р.№3</w:t>
            </w:r>
            <w:r w:rsidRPr="00FC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"Разноцветный фейерверк".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Водоросли в колбе.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Пр.р.№4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"Химические водоросли"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Понятие о симпатических чернилах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Пр.р.№5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«Невидимые чернила»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Понятие об индикаторах.</w:t>
            </w:r>
          </w:p>
        </w:tc>
        <w:tc>
          <w:tcPr>
            <w:tcW w:w="4492" w:type="dxa"/>
            <w:gridSpan w:val="2"/>
          </w:tcPr>
          <w:p w:rsidR="00457BE0" w:rsidRDefault="00457BE0" w:rsidP="00405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Индикаторы. Фенолфталеин. Лакмус. Метилоранж. Изменение цвета в различных средах.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BE0" w:rsidRPr="00FC53A2" w:rsidRDefault="00457BE0" w:rsidP="0040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Пр.р.№6 </w:t>
            </w: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«Изменение окраски индикаторов в различных средах».</w:t>
            </w:r>
          </w:p>
        </w:tc>
        <w:tc>
          <w:tcPr>
            <w:tcW w:w="1084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индикаторов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Состав акварельных красок</w:t>
            </w:r>
          </w:p>
        </w:tc>
        <w:tc>
          <w:tcPr>
            <w:tcW w:w="4492" w:type="dxa"/>
            <w:gridSpan w:val="2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Состав акварельных красок. Правила обращения с ними.</w:t>
            </w: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 №7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«Изготовление акварельных красок»</w:t>
            </w:r>
          </w:p>
        </w:tc>
        <w:tc>
          <w:tcPr>
            <w:tcW w:w="1084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457BE0" w:rsidRPr="0063396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«Опыты для малышей»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bCs/>
                <w:sz w:val="24"/>
                <w:szCs w:val="24"/>
              </w:rPr>
              <w:t>Т-4. «Мыльная» химия  (6ч)</w:t>
            </w:r>
          </w:p>
        </w:tc>
        <w:tc>
          <w:tcPr>
            <w:tcW w:w="2192" w:type="dxa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Видеофильм: История мыла, виды.  Отличие хозяйственного мыла </w:t>
            </w:r>
            <w:proofErr w:type="gram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туалетного.</w:t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Щелочной характер хозяйственного мыла. Что такое «жидкое мыло».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</w:tcPr>
          <w:p w:rsidR="00FA03F5" w:rsidRP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мультидатчиком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, набор ОГЭ – 2022 по химии: оборудование для учителя и реактивы</w:t>
            </w: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Виды и свойства зубной пасты. Зубной порошок. Зачем надо чистить зубы.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Понятие о мыльных пузырях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История мыльных пузырей. Физика мыльных пузырей.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Пр.р.№8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«Мыльные опыты»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FA03F5" w:rsidRPr="0063396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«Мыльная» химия»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Т-5. Чудеса на кухне (15ч)</w:t>
            </w:r>
          </w:p>
        </w:tc>
        <w:tc>
          <w:tcPr>
            <w:tcW w:w="2192" w:type="dxa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Поваренная соль, история, значение.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Чтение сказки про соль, пословиц и поговорок. Применение хлорида натрия в хозяйственной деятельности человека. Когда соль – яд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Кристаллизация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процесс кристаллизации. Какие бывают кристаллы.</w:t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Пр.р.№9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«Выращиваем кристаллы»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 w:val="restart"/>
          </w:tcPr>
          <w:p w:rsidR="00FA03F5" w:rsidRP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ОГЭ – 2022 по химии: оборудование для учителя и реактивы</w:t>
            </w:r>
          </w:p>
        </w:tc>
      </w:tr>
      <w:tr w:rsidR="00FA03F5" w:rsidTr="00FA03F5">
        <w:trPr>
          <w:trHeight w:val="912"/>
        </w:trPr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Пр.р.№10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«Изготовление поделок из солёного теста»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Пр.р.№11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«Роспись поделок из солёного теста»</w:t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Кислоты на кухне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Знакомство с лимонной и уксусной кислотой. Испытание индикатором кислой среды. Применение. ТБ в обращении с уксусом.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Пищевая сода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Пищевая сода. Чем полезна пищевая сода и может ли она быть опасной.</w:t>
            </w: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Пр.р.№12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«Вулкан»</w:t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Пр.р.№13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«Сила мысли»</w:t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3" w:type="dxa"/>
          </w:tcPr>
          <w:p w:rsidR="00457BE0" w:rsidRPr="004F7F0B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Что мы узнали о химии?</w:t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F0B" w:rsidRPr="00FC53A2" w:rsidRDefault="004F7F0B" w:rsidP="004F7F0B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F7F0B" w:rsidRDefault="004F7F0B" w:rsidP="004F7F0B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Цифровые образовательные ресурсы</w:t>
      </w:r>
    </w:p>
    <w:p w:rsidR="002629DD" w:rsidRPr="002629DD" w:rsidRDefault="002629DD" w:rsidP="002629DD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Ноутбук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Aguarius</w:t>
      </w:r>
      <w:proofErr w:type="spellEnd"/>
      <w:r w:rsidRPr="00262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CMP</w:t>
      </w:r>
      <w:r w:rsidRPr="00262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шт.</w:t>
      </w:r>
    </w:p>
    <w:p w:rsidR="00FA03F5" w:rsidRDefault="00FA03F5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FA03F5">
        <w:rPr>
          <w:rFonts w:ascii="Times New Roman" w:hAnsi="Times New Roman" w:cs="Times New Roman"/>
          <w:sz w:val="24"/>
          <w:szCs w:val="24"/>
        </w:rPr>
        <w:t xml:space="preserve">Цифровая лаборатория </w:t>
      </w:r>
      <w:proofErr w:type="spellStart"/>
      <w:r w:rsidRPr="00FA03F5">
        <w:rPr>
          <w:rFonts w:ascii="Times New Roman" w:hAnsi="Times New Roman" w:cs="Times New Roman"/>
          <w:sz w:val="24"/>
          <w:szCs w:val="24"/>
          <w:lang w:val="en-US"/>
        </w:rPr>
        <w:t>Releon</w:t>
      </w:r>
      <w:proofErr w:type="spellEnd"/>
      <w:r w:rsidR="002629DD">
        <w:rPr>
          <w:rFonts w:ascii="Times New Roman" w:hAnsi="Times New Roman" w:cs="Times New Roman"/>
          <w:sz w:val="24"/>
          <w:szCs w:val="24"/>
        </w:rPr>
        <w:t xml:space="preserve"> </w:t>
      </w:r>
      <w:r w:rsidR="002629D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2629DD" w:rsidRPr="002629DD">
        <w:rPr>
          <w:rFonts w:ascii="Times New Roman" w:hAnsi="Times New Roman" w:cs="Times New Roman"/>
          <w:sz w:val="24"/>
          <w:szCs w:val="24"/>
        </w:rPr>
        <w:t xml:space="preserve"> </w:t>
      </w:r>
      <w:r w:rsidR="002629DD">
        <w:rPr>
          <w:rFonts w:ascii="Times New Roman" w:hAnsi="Times New Roman" w:cs="Times New Roman"/>
          <w:sz w:val="24"/>
          <w:szCs w:val="24"/>
        </w:rPr>
        <w:t>«Химия -5»</w:t>
      </w:r>
      <w:r w:rsidRPr="00FA03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29DD" w:rsidRDefault="002629DD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весы,</w:t>
      </w:r>
    </w:p>
    <w:p w:rsidR="002629DD" w:rsidRDefault="002629DD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термометр,</w:t>
      </w:r>
    </w:p>
    <w:p w:rsidR="00FA03F5" w:rsidRDefault="00FA03F5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proofErr w:type="spellStart"/>
      <w:r w:rsidRPr="00FA03F5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 w:rsidRPr="00FA03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03F5" w:rsidRPr="00FA03F5" w:rsidRDefault="00FA03F5" w:rsidP="00FA03F5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3F5">
        <w:rPr>
          <w:rFonts w:ascii="Times New Roman" w:hAnsi="Times New Roman" w:cs="Times New Roman"/>
          <w:sz w:val="24"/>
          <w:szCs w:val="24"/>
        </w:rPr>
        <w:t>набор ОГЭ – 2022 по химии: оборудование для учителя и реактивы</w:t>
      </w:r>
    </w:p>
    <w:p w:rsidR="004F7F0B" w:rsidRPr="004A1C3D" w:rsidRDefault="004F7F0B" w:rsidP="004F7F0B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Интернет- ресурсы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93">
        <w:rPr>
          <w:rFonts w:ascii="Times New Roman" w:hAnsi="Times New Roman" w:cs="Times New Roman"/>
          <w:sz w:val="24"/>
          <w:szCs w:val="24"/>
        </w:rPr>
        <w:t xml:space="preserve">http://www.en.edu.ru/  Естественнонаучный образовательный портал. </w:t>
      </w:r>
    </w:p>
    <w:p w:rsidR="004F7F0B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93">
        <w:rPr>
          <w:rFonts w:ascii="Times New Roman" w:hAnsi="Times New Roman" w:cs="Times New Roman"/>
          <w:sz w:val="24"/>
          <w:szCs w:val="24"/>
        </w:rPr>
        <w:t xml:space="preserve">http://www.alhimik.ru/ - АЛХИМИК - ваш помощник, лоцман в море химических веществ и явлений. </w:t>
      </w:r>
    </w:p>
    <w:p w:rsidR="004F7F0B" w:rsidRPr="004F7F0B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93">
        <w:rPr>
          <w:rFonts w:ascii="Times New Roman" w:hAnsi="Times New Roman" w:cs="Times New Roman"/>
          <w:sz w:val="24"/>
          <w:szCs w:val="24"/>
        </w:rPr>
        <w:t xml:space="preserve">http://grokhovs.chat.ru/chemhist.html </w:t>
      </w:r>
    </w:p>
    <w:p w:rsidR="004F7F0B" w:rsidRDefault="004F7F0B" w:rsidP="004F7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F7F0B" w:rsidRPr="0088641E" w:rsidRDefault="004F7F0B" w:rsidP="004F7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F7F0B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24D1B">
        <w:t xml:space="preserve"> </w:t>
      </w:r>
      <w:r w:rsidRPr="00F24D1B">
        <w:rPr>
          <w:rFonts w:ascii="Times New Roman" w:hAnsi="Times New Roman" w:cs="Times New Roman"/>
          <w:sz w:val="24"/>
          <w:szCs w:val="24"/>
        </w:rPr>
        <w:t xml:space="preserve">Физика, химия, 5-6 класс, Гуревич А.Е., Исаев Д.А., </w:t>
      </w:r>
      <w:proofErr w:type="spellStart"/>
      <w:r w:rsidRPr="00F24D1B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Pr="00F24D1B">
        <w:rPr>
          <w:rFonts w:ascii="Times New Roman" w:hAnsi="Times New Roman" w:cs="Times New Roman"/>
          <w:sz w:val="24"/>
          <w:szCs w:val="24"/>
        </w:rPr>
        <w:t xml:space="preserve"> Л.С., 2011.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A1493">
        <w:rPr>
          <w:rFonts w:ascii="Times New Roman" w:hAnsi="Times New Roman" w:cs="Times New Roman"/>
          <w:sz w:val="24"/>
          <w:szCs w:val="24"/>
        </w:rPr>
        <w:t xml:space="preserve">Занимательные задания и эффектные опыты по химии. Б.Д.Степин, </w:t>
      </w:r>
      <w:proofErr w:type="spellStart"/>
      <w:r w:rsidRPr="00FA1493">
        <w:rPr>
          <w:rFonts w:ascii="Times New Roman" w:hAnsi="Times New Roman" w:cs="Times New Roman"/>
          <w:sz w:val="24"/>
          <w:szCs w:val="24"/>
        </w:rPr>
        <w:t>Л.Ю.Аликберова</w:t>
      </w:r>
      <w:proofErr w:type="spellEnd"/>
      <w:r w:rsidRPr="00FA1493">
        <w:rPr>
          <w:rFonts w:ascii="Times New Roman" w:hAnsi="Times New Roman" w:cs="Times New Roman"/>
          <w:sz w:val="24"/>
          <w:szCs w:val="24"/>
        </w:rPr>
        <w:t>. «ДРОФА», М., 2002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1493">
        <w:rPr>
          <w:rFonts w:ascii="Times New Roman" w:hAnsi="Times New Roman" w:cs="Times New Roman"/>
          <w:sz w:val="24"/>
          <w:szCs w:val="24"/>
        </w:rPr>
        <w:t xml:space="preserve">. Занимательные опыты по химии. В.Н.Алексинский. «ПРОСВЕЩЕНИЕ», М.,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A1493">
        <w:rPr>
          <w:rFonts w:ascii="Times New Roman" w:hAnsi="Times New Roman" w:cs="Times New Roman"/>
          <w:sz w:val="24"/>
          <w:szCs w:val="24"/>
        </w:rPr>
        <w:t>5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A1493">
        <w:rPr>
          <w:rFonts w:ascii="Times New Roman" w:hAnsi="Times New Roman" w:cs="Times New Roman"/>
          <w:sz w:val="24"/>
          <w:szCs w:val="24"/>
        </w:rPr>
        <w:t>. Чудеса на выбор или химические опыты для новичков. О. Ольгин.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93">
        <w:rPr>
          <w:rFonts w:ascii="Times New Roman" w:hAnsi="Times New Roman" w:cs="Times New Roman"/>
          <w:sz w:val="24"/>
          <w:szCs w:val="24"/>
        </w:rPr>
        <w:t>Дет. лит</w:t>
      </w:r>
      <w:proofErr w:type="gramStart"/>
      <w:r w:rsidRPr="00FA14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2012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1493">
        <w:rPr>
          <w:rFonts w:ascii="Times New Roman" w:hAnsi="Times New Roman" w:cs="Times New Roman"/>
          <w:sz w:val="24"/>
          <w:szCs w:val="24"/>
        </w:rPr>
        <w:t>. Энциклопедия для детей. Том 17. Химия. «АВАНТА», М., 2003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1493">
        <w:rPr>
          <w:rFonts w:ascii="Times New Roman" w:hAnsi="Times New Roman" w:cs="Times New Roman"/>
          <w:sz w:val="24"/>
          <w:szCs w:val="24"/>
        </w:rPr>
        <w:t>. Юный химик или занимательные опыты с веществами вокруг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93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Pr="00FA1493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A1493">
        <w:rPr>
          <w:rFonts w:ascii="Times New Roman" w:hAnsi="Times New Roman" w:cs="Times New Roman"/>
          <w:sz w:val="24"/>
          <w:szCs w:val="24"/>
        </w:rPr>
        <w:t>, 2006 Н.В.Груздева, В.Н.Лаврова, А.Г.Муравьёв</w:t>
      </w:r>
    </w:p>
    <w:p w:rsidR="004F7F0B" w:rsidRPr="0030556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0B" w:rsidRPr="00537AF2" w:rsidRDefault="004F7F0B" w:rsidP="00633962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4002" w:rsidRPr="00537AF2" w:rsidRDefault="00C74002" w:rsidP="00F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4002" w:rsidRPr="00537AF2" w:rsidSect="00513F26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DED"/>
    <w:multiLevelType w:val="hybridMultilevel"/>
    <w:tmpl w:val="EEA4A630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0008"/>
    <w:multiLevelType w:val="hybridMultilevel"/>
    <w:tmpl w:val="C7F21192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85AB3"/>
    <w:multiLevelType w:val="hybridMultilevel"/>
    <w:tmpl w:val="0EF4EDAA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45659"/>
    <w:multiLevelType w:val="hybridMultilevel"/>
    <w:tmpl w:val="881C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563"/>
    <w:rsid w:val="00167FFA"/>
    <w:rsid w:val="001A21FB"/>
    <w:rsid w:val="002365F0"/>
    <w:rsid w:val="002629DD"/>
    <w:rsid w:val="00282C5E"/>
    <w:rsid w:val="00286FEF"/>
    <w:rsid w:val="00305563"/>
    <w:rsid w:val="00371E15"/>
    <w:rsid w:val="003760A0"/>
    <w:rsid w:val="003F5CBD"/>
    <w:rsid w:val="003F6C0B"/>
    <w:rsid w:val="00457BE0"/>
    <w:rsid w:val="00483D3B"/>
    <w:rsid w:val="004A1C3D"/>
    <w:rsid w:val="004B1792"/>
    <w:rsid w:val="004F7F0B"/>
    <w:rsid w:val="00513F26"/>
    <w:rsid w:val="00537AF2"/>
    <w:rsid w:val="00553296"/>
    <w:rsid w:val="005568D3"/>
    <w:rsid w:val="0061209A"/>
    <w:rsid w:val="00614A94"/>
    <w:rsid w:val="00633962"/>
    <w:rsid w:val="006B6EDE"/>
    <w:rsid w:val="00767B68"/>
    <w:rsid w:val="0088641E"/>
    <w:rsid w:val="008904B1"/>
    <w:rsid w:val="0093547C"/>
    <w:rsid w:val="009D0918"/>
    <w:rsid w:val="00A25F07"/>
    <w:rsid w:val="00A6774B"/>
    <w:rsid w:val="00BA4D91"/>
    <w:rsid w:val="00BC1972"/>
    <w:rsid w:val="00C06B5A"/>
    <w:rsid w:val="00C156A2"/>
    <w:rsid w:val="00C74002"/>
    <w:rsid w:val="00CC4343"/>
    <w:rsid w:val="00CE2EF7"/>
    <w:rsid w:val="00D85E0D"/>
    <w:rsid w:val="00EB6BDC"/>
    <w:rsid w:val="00F24D1B"/>
    <w:rsid w:val="00F5618A"/>
    <w:rsid w:val="00FA03F5"/>
    <w:rsid w:val="00FA1493"/>
    <w:rsid w:val="00FC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3D3B"/>
    <w:pPr>
      <w:ind w:left="720"/>
      <w:contextualSpacing/>
    </w:pPr>
  </w:style>
  <w:style w:type="paragraph" w:styleId="a4">
    <w:name w:val="Title"/>
    <w:basedOn w:val="a"/>
    <w:link w:val="a5"/>
    <w:qFormat/>
    <w:rsid w:val="001A21FB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1A21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"/>
    <w:rsid w:val="001A21F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76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537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865E-BB3D-411A-88B9-DE47140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Дело</cp:lastModifiedBy>
  <cp:revision>13</cp:revision>
  <cp:lastPrinted>2023-03-28T10:20:00Z</cp:lastPrinted>
  <dcterms:created xsi:type="dcterms:W3CDTF">2016-08-23T10:55:00Z</dcterms:created>
  <dcterms:modified xsi:type="dcterms:W3CDTF">2023-03-28T11:58:00Z</dcterms:modified>
</cp:coreProperties>
</file>